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301FEA">
        <w:rPr>
          <w:b/>
          <w:bCs/>
          <w:color w:val="000000" w:themeColor="text1"/>
        </w:rPr>
        <w:t>208/225/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5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10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Krokowa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2a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10</w:t>
      </w:r>
      <w:r w:rsidR="00C13F46" w:rsidRPr="0054014A">
        <w:t xml:space="preserve"> </w:t>
      </w:r>
      <w:r w:rsidR="009510B2" w:rsidRPr="0054014A">
        <w:rPr>
          <w:bCs/>
        </w:rPr>
        <w:t>w gminie Krokowa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pokrewieństwa z kandydatem: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Magdalena Anna </w:t>
            </w:r>
            <w:proofErr w:type="spellStart"/>
            <w:r w:rsidRPr="0054014A">
              <w:rPr>
                <w:b/>
                <w:sz w:val="24"/>
                <w:szCs w:val="24"/>
              </w:rPr>
              <w:t>Krampikowska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ŁUKASZA ALBECKIEGO, zam. Lubkowo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Jadwiga Teresa Machalska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Porąb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CD" w:rsidRDefault="00E958CD">
      <w:r>
        <w:separator/>
      </w:r>
    </w:p>
  </w:endnote>
  <w:endnote w:type="continuationSeparator" w:id="0">
    <w:p w:rsidR="00E958CD" w:rsidRDefault="00E9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CD" w:rsidRDefault="00E958CD">
      <w:r>
        <w:separator/>
      </w:r>
    </w:p>
  </w:footnote>
  <w:footnote w:type="continuationSeparator" w:id="0">
    <w:p w:rsidR="00E958CD" w:rsidRDefault="00E95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1FEA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958C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08F61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8F687-0617-4F5D-9EA2-3BBF1E7A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2024-04-05T13:26:00Z</dcterms:created>
  <dcterms:modified xsi:type="dcterms:W3CDTF">2024-04-05T13:26:00Z</dcterms:modified>
  <dc:identifier/>
  <dc:language/>
</cp:coreProperties>
</file>